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C753B61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AC07A7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AC07A7">
        <w:rPr>
          <w:rStyle w:val="Strong"/>
          <w:rFonts w:asciiTheme="minorHAnsi" w:hAnsiTheme="minorHAnsi" w:cstheme="minorHAnsi"/>
          <w:lang w:val="en-GB"/>
        </w:rPr>
        <w:t>Q</w:t>
      </w:r>
      <w:r w:rsidRPr="00AC07A7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D0EF2" w:rsidRPr="00AC07A7">
        <w:rPr>
          <w:rStyle w:val="Strong"/>
          <w:rFonts w:asciiTheme="minorHAnsi" w:hAnsiTheme="minorHAnsi" w:cstheme="minorHAnsi"/>
          <w:lang w:val="en-GB"/>
        </w:rPr>
        <w:t>27-G</w:t>
      </w:r>
      <w:r w:rsidR="00AC07A7">
        <w:rPr>
          <w:rStyle w:val="Strong"/>
          <w:rFonts w:asciiTheme="minorHAnsi" w:hAnsiTheme="minorHAnsi" w:cstheme="minorHAnsi"/>
          <w:lang w:val="en-GB"/>
        </w:rPr>
        <w:t>003-22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0B910792" w14:textId="6C2F7D04" w:rsidR="00704238" w:rsidRDefault="00796782" w:rsidP="00704238">
      <w:pPr>
        <w:rPr>
          <w:lang w:val="en-GB"/>
        </w:rPr>
      </w:pPr>
      <w:r w:rsidRPr="0009005A">
        <w:rPr>
          <w:lang w:val="en-GB"/>
        </w:rPr>
        <w:t>Th</w:t>
      </w:r>
      <w:r w:rsidR="000D5488" w:rsidRPr="0009005A">
        <w:rPr>
          <w:lang w:val="en-GB"/>
        </w:rPr>
        <w:t>is</w:t>
      </w:r>
      <w:r w:rsidRPr="0009005A">
        <w:rPr>
          <w:lang w:val="en-GB"/>
        </w:rPr>
        <w:t xml:space="preserve"> tender is to supply </w:t>
      </w:r>
      <w:r w:rsidR="00FD56EF" w:rsidRPr="0009005A">
        <w:rPr>
          <w:lang w:val="en-GB"/>
        </w:rPr>
        <w:t xml:space="preserve">the Ministry of Infrastructure and Sustainable Energy (MISE) </w:t>
      </w:r>
      <w:r w:rsidRPr="0009005A">
        <w:rPr>
          <w:lang w:val="en-GB"/>
        </w:rPr>
        <w:t xml:space="preserve">Civil Engineering Division with </w:t>
      </w:r>
      <w:r w:rsidR="008C64FF">
        <w:rPr>
          <w:lang w:val="en-GB"/>
        </w:rPr>
        <w:t xml:space="preserve">the following </w:t>
      </w:r>
      <w:r w:rsidR="00704238">
        <w:rPr>
          <w:lang w:val="en-GB"/>
        </w:rPr>
        <w:t xml:space="preserve">Goods: </w:t>
      </w:r>
    </w:p>
    <w:p w14:paraId="74DBFFCE" w14:textId="77777777" w:rsidR="00F2013D" w:rsidRDefault="00F2013D" w:rsidP="00704238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2477"/>
        <w:gridCol w:w="1364"/>
        <w:gridCol w:w="1213"/>
      </w:tblGrid>
      <w:tr w:rsidR="00F2013D" w:rsidRPr="00704238" w14:paraId="064EB946" w14:textId="77777777" w:rsidTr="00F2013D">
        <w:tc>
          <w:tcPr>
            <w:tcW w:w="702" w:type="dxa"/>
          </w:tcPr>
          <w:p w14:paraId="22C2ED02" w14:textId="0B0B7C56" w:rsidR="00F2013D" w:rsidRPr="00704238" w:rsidRDefault="00F2013D" w:rsidP="00704238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>Ref</w:t>
            </w:r>
          </w:p>
        </w:tc>
        <w:tc>
          <w:tcPr>
            <w:tcW w:w="2477" w:type="dxa"/>
          </w:tcPr>
          <w:p w14:paraId="2B0B31EE" w14:textId="684F7DEE" w:rsidR="00F2013D" w:rsidRPr="00704238" w:rsidRDefault="00F2013D" w:rsidP="00704238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 xml:space="preserve">Description </w:t>
            </w:r>
          </w:p>
        </w:tc>
        <w:tc>
          <w:tcPr>
            <w:tcW w:w="1364" w:type="dxa"/>
          </w:tcPr>
          <w:p w14:paraId="678746E2" w14:textId="69916152" w:rsidR="00F2013D" w:rsidRPr="00704238" w:rsidRDefault="00F2013D" w:rsidP="00704238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 xml:space="preserve">Quantities </w:t>
            </w:r>
          </w:p>
        </w:tc>
        <w:tc>
          <w:tcPr>
            <w:tcW w:w="1213" w:type="dxa"/>
          </w:tcPr>
          <w:p w14:paraId="4BB73A9F" w14:textId="36D642AC" w:rsidR="00F2013D" w:rsidRPr="00704238" w:rsidRDefault="00F2013D" w:rsidP="00704238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 xml:space="preserve">Unit </w:t>
            </w:r>
          </w:p>
        </w:tc>
      </w:tr>
      <w:tr w:rsidR="00F2013D" w14:paraId="5885E395" w14:textId="77777777" w:rsidTr="00F2013D">
        <w:tc>
          <w:tcPr>
            <w:tcW w:w="702" w:type="dxa"/>
          </w:tcPr>
          <w:p w14:paraId="1526714C" w14:textId="61F36CB6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77" w:type="dxa"/>
          </w:tcPr>
          <w:p w14:paraId="7ED5334B" w14:textId="3F766E60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1364" w:type="dxa"/>
          </w:tcPr>
          <w:p w14:paraId="541DB769" w14:textId="0D89C530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484</w:t>
            </w:r>
          </w:p>
        </w:tc>
        <w:tc>
          <w:tcPr>
            <w:tcW w:w="1213" w:type="dxa"/>
          </w:tcPr>
          <w:p w14:paraId="13121808" w14:textId="624A3E62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</w:tr>
      <w:tr w:rsidR="00F2013D" w14:paraId="7D978B82" w14:textId="77777777" w:rsidTr="00F2013D">
        <w:tc>
          <w:tcPr>
            <w:tcW w:w="702" w:type="dxa"/>
          </w:tcPr>
          <w:p w14:paraId="31CD5A45" w14:textId="2AC4750A" w:rsidR="00F2013D" w:rsidRDefault="00475DCF" w:rsidP="00704238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77" w:type="dxa"/>
          </w:tcPr>
          <w:p w14:paraId="2E0CE588" w14:textId="5423C303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Sandbag</w:t>
            </w:r>
          </w:p>
        </w:tc>
        <w:tc>
          <w:tcPr>
            <w:tcW w:w="1364" w:type="dxa"/>
          </w:tcPr>
          <w:p w14:paraId="3FCE4B6D" w14:textId="2A617C7C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2428</w:t>
            </w:r>
          </w:p>
        </w:tc>
        <w:tc>
          <w:tcPr>
            <w:tcW w:w="1213" w:type="dxa"/>
          </w:tcPr>
          <w:p w14:paraId="68307733" w14:textId="5E7C124B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</w:tr>
      <w:tr w:rsidR="00F2013D" w14:paraId="24E534E6" w14:textId="77777777" w:rsidTr="00F2013D">
        <w:tc>
          <w:tcPr>
            <w:tcW w:w="702" w:type="dxa"/>
          </w:tcPr>
          <w:p w14:paraId="39CFF64F" w14:textId="76ACBDE9" w:rsidR="00F2013D" w:rsidRDefault="00475DCF" w:rsidP="00704238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2477" w:type="dxa"/>
          </w:tcPr>
          <w:p w14:paraId="7A2906BE" w14:textId="12D24A7D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Shovels</w:t>
            </w:r>
          </w:p>
        </w:tc>
        <w:tc>
          <w:tcPr>
            <w:tcW w:w="1364" w:type="dxa"/>
          </w:tcPr>
          <w:p w14:paraId="12F4A342" w14:textId="28805FA6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213" w:type="dxa"/>
          </w:tcPr>
          <w:p w14:paraId="4E27D4BF" w14:textId="12BD53E7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</w:tr>
      <w:tr w:rsidR="00F2013D" w14:paraId="14F49936" w14:textId="77777777" w:rsidTr="00F2013D">
        <w:tc>
          <w:tcPr>
            <w:tcW w:w="702" w:type="dxa"/>
          </w:tcPr>
          <w:p w14:paraId="082B3266" w14:textId="5032E0E3" w:rsidR="00F2013D" w:rsidRDefault="00475DCF" w:rsidP="00704238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2477" w:type="dxa"/>
          </w:tcPr>
          <w:p w14:paraId="7C393A88" w14:textId="71AD9C13" w:rsidR="00F2013D" w:rsidRDefault="00F2013D" w:rsidP="00704238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Wheel barrow</w:t>
            </w:r>
            <w:proofErr w:type="gramEnd"/>
            <w:r>
              <w:rPr>
                <w:lang w:val="en-GB"/>
              </w:rPr>
              <w:t xml:space="preserve"> </w:t>
            </w:r>
          </w:p>
        </w:tc>
        <w:tc>
          <w:tcPr>
            <w:tcW w:w="1364" w:type="dxa"/>
          </w:tcPr>
          <w:p w14:paraId="3A877E8C" w14:textId="2C497320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213" w:type="dxa"/>
          </w:tcPr>
          <w:p w14:paraId="7B0EA689" w14:textId="075C104C" w:rsidR="00F2013D" w:rsidRDefault="00F2013D" w:rsidP="00704238">
            <w:pPr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</w:tr>
      <w:tr w:rsidR="00615A71" w14:paraId="0EA5A451" w14:textId="77777777" w:rsidTr="00F2013D">
        <w:tc>
          <w:tcPr>
            <w:tcW w:w="702" w:type="dxa"/>
          </w:tcPr>
          <w:p w14:paraId="07283A05" w14:textId="039D7612" w:rsidR="00615A71" w:rsidRDefault="00615A71" w:rsidP="00704238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2477" w:type="dxa"/>
          </w:tcPr>
          <w:p w14:paraId="2D467BC7" w14:textId="7AD487F6" w:rsidR="00615A71" w:rsidRDefault="00615A71" w:rsidP="00704238">
            <w:pPr>
              <w:rPr>
                <w:lang w:val="en-GB"/>
              </w:rPr>
            </w:pPr>
            <w:r>
              <w:rPr>
                <w:lang w:val="en-GB"/>
              </w:rPr>
              <w:t>Cost and Freight Abemama</w:t>
            </w:r>
          </w:p>
        </w:tc>
        <w:tc>
          <w:tcPr>
            <w:tcW w:w="1364" w:type="dxa"/>
          </w:tcPr>
          <w:p w14:paraId="04075059" w14:textId="77777777" w:rsidR="00615A71" w:rsidRDefault="00615A71" w:rsidP="00704238">
            <w:pPr>
              <w:rPr>
                <w:lang w:val="en-GB"/>
              </w:rPr>
            </w:pPr>
          </w:p>
        </w:tc>
        <w:tc>
          <w:tcPr>
            <w:tcW w:w="1213" w:type="dxa"/>
          </w:tcPr>
          <w:p w14:paraId="27A20BA6" w14:textId="77777777" w:rsidR="00615A71" w:rsidRDefault="00615A71" w:rsidP="00704238">
            <w:pPr>
              <w:rPr>
                <w:lang w:val="en-GB"/>
              </w:rPr>
            </w:pPr>
          </w:p>
        </w:tc>
      </w:tr>
    </w:tbl>
    <w:p w14:paraId="6B9EB0B3" w14:textId="77777777" w:rsidR="00704238" w:rsidRPr="00704238" w:rsidRDefault="00704238" w:rsidP="00704238">
      <w:pPr>
        <w:rPr>
          <w:lang w:val="en-GB"/>
        </w:rPr>
      </w:pPr>
    </w:p>
    <w:p w14:paraId="7D87EF8B" w14:textId="72318ABC" w:rsidR="00FD56EF" w:rsidRDefault="00F2013D" w:rsidP="00C44890">
      <w:r>
        <w:t>The tools</w:t>
      </w:r>
      <w:r w:rsidR="0085280D">
        <w:t>/materials are</w:t>
      </w:r>
      <w:r>
        <w:t xml:space="preserve"> urgently needed to </w:t>
      </w:r>
      <w:r w:rsidR="00704238">
        <w:t>repair work of the seawall to avoid further problem that might occur later.</w:t>
      </w:r>
      <w:r w:rsidRPr="00F2013D">
        <w:t xml:space="preserve"> </w:t>
      </w:r>
      <w:proofErr w:type="spellStart"/>
      <w:r>
        <w:t>Tanimaniku</w:t>
      </w:r>
      <w:proofErr w:type="spellEnd"/>
      <w:r>
        <w:t xml:space="preserve"> Seawall require</w:t>
      </w:r>
      <w:r w:rsidR="0085280D">
        <w:t xml:space="preserve">s </w:t>
      </w:r>
      <w:r>
        <w:t>patch work to replace the damaged revetment and the to</w:t>
      </w:r>
      <w:r w:rsidR="004F2827">
        <w:t>e</w:t>
      </w:r>
      <w:r w:rsidR="00615A71">
        <w:t xml:space="preserve">. </w:t>
      </w:r>
    </w:p>
    <w:p w14:paraId="71A43578" w14:textId="13506633" w:rsidR="004F2827" w:rsidRDefault="004F2827" w:rsidP="00C44890">
      <w:r>
        <w:t>The quote must include VAT, C/</w:t>
      </w:r>
      <w:proofErr w:type="gramStart"/>
      <w:r>
        <w:t>F</w:t>
      </w:r>
      <w:proofErr w:type="gramEnd"/>
      <w:r>
        <w:t xml:space="preserve"> and handling services in Abemama.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557F2185" w14:textId="77777777" w:rsidR="00AD043F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</w:t>
      </w:r>
      <w:r w:rsidR="00AD043F">
        <w:rPr>
          <w:lang w:val="en-GB"/>
        </w:rPr>
        <w:t xml:space="preserve">. </w:t>
      </w:r>
    </w:p>
    <w:p w14:paraId="7B19B727" w14:textId="5DB7CD94" w:rsidR="00C44890" w:rsidRDefault="00AD043F" w:rsidP="00C44890">
      <w:pPr>
        <w:rPr>
          <w:lang w:val="en-GB"/>
        </w:rPr>
      </w:pPr>
      <w:r>
        <w:rPr>
          <w:lang w:val="en-GB"/>
        </w:rPr>
        <w:t xml:space="preserve">Tenders must include the </w:t>
      </w:r>
      <w:proofErr w:type="gramStart"/>
      <w:r>
        <w:rPr>
          <w:lang w:val="en-GB"/>
        </w:rPr>
        <w:t>following</w:t>
      </w:r>
      <w:r w:rsidR="00FD56EF">
        <w:rPr>
          <w:lang w:val="en-GB"/>
        </w:rPr>
        <w:t>:-</w:t>
      </w:r>
      <w:proofErr w:type="gramEnd"/>
    </w:p>
    <w:p w14:paraId="37854B31" w14:textId="70C65BDC" w:rsidR="00AD043F" w:rsidRPr="00022FA0" w:rsidRDefault="008C64FF" w:rsidP="00AD043F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/>
          <w:sz w:val="24"/>
          <w:szCs w:val="24"/>
          <w:lang w:val="en-GB"/>
        </w:rPr>
        <w:t>Catalog</w:t>
      </w:r>
      <w:proofErr w:type="spellEnd"/>
      <w:r w:rsidR="00FD56EF" w:rsidRPr="00022FA0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AD043F" w:rsidRPr="00022FA0">
        <w:rPr>
          <w:rFonts w:ascii="Times New Roman" w:hAnsi="Times New Roman"/>
          <w:sz w:val="24"/>
          <w:szCs w:val="24"/>
          <w:lang w:val="en-GB"/>
        </w:rPr>
        <w:t xml:space="preserve">Manuals, photos, </w:t>
      </w:r>
      <w:r w:rsidRPr="00022FA0">
        <w:rPr>
          <w:rFonts w:ascii="Times New Roman" w:hAnsi="Times New Roman"/>
          <w:sz w:val="24"/>
          <w:szCs w:val="24"/>
          <w:lang w:val="en-GB"/>
        </w:rPr>
        <w:t>brochures</w:t>
      </w:r>
      <w:r w:rsidR="00FD56EF" w:rsidRPr="00022FA0">
        <w:rPr>
          <w:rFonts w:ascii="Times New Roman" w:hAnsi="Times New Roman"/>
          <w:sz w:val="24"/>
          <w:szCs w:val="24"/>
          <w:lang w:val="en-GB"/>
        </w:rPr>
        <w:t xml:space="preserve"> on the product</w:t>
      </w:r>
      <w:r w:rsidR="00EA0C7E">
        <w:rPr>
          <w:rFonts w:ascii="Times New Roman" w:hAnsi="Times New Roman"/>
          <w:sz w:val="24"/>
          <w:szCs w:val="24"/>
          <w:lang w:val="en-GB"/>
        </w:rPr>
        <w:t>s</w:t>
      </w:r>
      <w:r w:rsidR="00FD56EF" w:rsidRPr="00022FA0">
        <w:rPr>
          <w:rFonts w:ascii="Times New Roman" w:hAnsi="Times New Roman"/>
          <w:sz w:val="24"/>
          <w:szCs w:val="24"/>
          <w:lang w:val="en-GB"/>
        </w:rPr>
        <w:t xml:space="preserve"> and packaging.</w:t>
      </w:r>
    </w:p>
    <w:p w14:paraId="6E3237ED" w14:textId="67F6B614" w:rsidR="00FD56EF" w:rsidRPr="00022FA0" w:rsidRDefault="00FD56EF" w:rsidP="00AD043F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022FA0">
        <w:rPr>
          <w:rFonts w:ascii="Times New Roman" w:hAnsi="Times New Roman"/>
          <w:sz w:val="24"/>
          <w:szCs w:val="24"/>
          <w:lang w:val="en-GB"/>
        </w:rPr>
        <w:t>Technical specifications, etc.</w:t>
      </w:r>
    </w:p>
    <w:p w14:paraId="7EB41B37" w14:textId="70DF82A6" w:rsidR="00FD56EF" w:rsidRPr="00022FA0" w:rsidRDefault="00FD56EF" w:rsidP="00AD043F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022FA0">
        <w:rPr>
          <w:rFonts w:ascii="Times New Roman" w:hAnsi="Times New Roman"/>
          <w:sz w:val="24"/>
          <w:szCs w:val="24"/>
          <w:lang w:val="en-GB"/>
        </w:rPr>
        <w:t xml:space="preserve">On-line training and </w:t>
      </w:r>
      <w:r w:rsidR="008C64FF" w:rsidRPr="00022FA0">
        <w:rPr>
          <w:rFonts w:ascii="Times New Roman" w:hAnsi="Times New Roman"/>
          <w:sz w:val="24"/>
          <w:szCs w:val="24"/>
          <w:lang w:val="en-GB"/>
        </w:rPr>
        <w:t>instructions</w:t>
      </w:r>
      <w:r w:rsidRPr="00022FA0">
        <w:rPr>
          <w:rFonts w:ascii="Times New Roman" w:hAnsi="Times New Roman"/>
          <w:sz w:val="24"/>
          <w:szCs w:val="24"/>
          <w:lang w:val="en-GB"/>
        </w:rPr>
        <w:t xml:space="preserve"> on the application of the mix. </w:t>
      </w:r>
    </w:p>
    <w:p w14:paraId="63B9B8A8" w14:textId="6561259C" w:rsidR="002A4740" w:rsidRPr="00492684" w:rsidRDefault="002A4740" w:rsidP="00C44890">
      <w:pPr>
        <w:rPr>
          <w:lang w:val="en-GB"/>
        </w:rPr>
      </w:pPr>
      <w:r w:rsidRPr="00492684">
        <w:rPr>
          <w:highlight w:val="yellow"/>
          <w:lang w:val="en-GB"/>
        </w:rPr>
        <w:t>&lt;list other general requirements&gt;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5775E22A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 xml:space="preserve">&lt;insert </w:t>
      </w:r>
      <w:r w:rsidR="002A4740" w:rsidRPr="00492684">
        <w:rPr>
          <w:highlight w:val="yellow"/>
          <w:lang w:val="en-GB"/>
        </w:rPr>
        <w:t>related services</w:t>
      </w:r>
      <w:r w:rsidRPr="00492684">
        <w:rPr>
          <w:highlight w:val="yellow"/>
          <w:lang w:val="en-GB"/>
        </w:rPr>
        <w:t>&gt;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761FDFFF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>&lt;insert requested delivery time</w:t>
      </w:r>
      <w:r w:rsidR="00772E21" w:rsidRPr="00492684">
        <w:rPr>
          <w:highlight w:val="yellow"/>
          <w:lang w:val="en-GB"/>
        </w:rPr>
        <w:t>, if general, otherwise in the table below</w:t>
      </w:r>
      <w:r w:rsidRPr="00492684">
        <w:rPr>
          <w:highlight w:val="yellow"/>
          <w:lang w:val="en-GB"/>
        </w:rPr>
        <w:t>&gt;</w:t>
      </w:r>
    </w:p>
    <w:bookmarkEnd w:id="5"/>
    <w:bookmarkEnd w:id="6"/>
    <w:p w14:paraId="625DFCD7" w14:textId="7878F12E" w:rsidR="00C44890" w:rsidRDefault="00C44890" w:rsidP="00C44890">
      <w:pPr>
        <w:pStyle w:val="Heading2"/>
      </w:pPr>
      <w:r w:rsidRPr="00492684">
        <w:lastRenderedPageBreak/>
        <w:t>Description of the Goods</w:t>
      </w:r>
      <w:bookmarkEnd w:id="2"/>
    </w:p>
    <w:p w14:paraId="52C97D00" w14:textId="77777777" w:rsidR="005669B0" w:rsidRPr="005669B0" w:rsidRDefault="005669B0" w:rsidP="005669B0">
      <w:pPr>
        <w:rPr>
          <w:lang w:val="en-GB"/>
        </w:rPr>
      </w:pPr>
    </w:p>
    <w:p w14:paraId="107815C1" w14:textId="5BFDC567" w:rsidR="00C44890" w:rsidRPr="00492684" w:rsidRDefault="000D5488" w:rsidP="00C44890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Refer to </w:t>
      </w:r>
      <w:r w:rsidRPr="000D5488">
        <w:rPr>
          <w:b/>
          <w:bCs/>
          <w:i/>
          <w:iCs/>
          <w:highlight w:val="yellow"/>
          <w:lang w:val="en-GB"/>
        </w:rPr>
        <w:t>Annex B</w:t>
      </w:r>
      <w:r>
        <w:rPr>
          <w:i/>
          <w:iCs/>
          <w:lang w:val="en-GB"/>
        </w:rPr>
        <w:t xml:space="preserve"> attached </w:t>
      </w:r>
      <w:r w:rsidR="003C0F7A">
        <w:rPr>
          <w:i/>
          <w:iCs/>
          <w:lang w:val="en-GB"/>
        </w:rPr>
        <w:t xml:space="preserve">herewith </w:t>
      </w:r>
      <w:r>
        <w:rPr>
          <w:i/>
          <w:iCs/>
          <w:lang w:val="en-GB"/>
        </w:rPr>
        <w:t>for l</w:t>
      </w:r>
      <w:r w:rsidR="00C44890" w:rsidRPr="00492684">
        <w:rPr>
          <w:i/>
          <w:iCs/>
          <w:lang w:val="en-GB"/>
        </w:rPr>
        <w:t>ist all items to be Tendered</w:t>
      </w:r>
      <w:r>
        <w:rPr>
          <w:i/>
          <w:iCs/>
          <w:lang w:val="en-GB"/>
        </w:rPr>
        <w:t>.</w:t>
      </w:r>
    </w:p>
    <w:p w14:paraId="3AC67AE7" w14:textId="707C8A5C" w:rsidR="003C0F7A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74D4D07F" w14:textId="19A6AEBF" w:rsidR="003C0F7A" w:rsidRPr="003C0F7A" w:rsidRDefault="003C0F7A" w:rsidP="00C44890">
      <w:pPr>
        <w:rPr>
          <w:b/>
          <w:bCs/>
          <w:i/>
          <w:iCs/>
          <w:lang w:val="en-GB"/>
        </w:rPr>
      </w:pPr>
      <w:r w:rsidRPr="003C0F7A">
        <w:rPr>
          <w:b/>
          <w:bCs/>
          <w:i/>
          <w:iCs/>
          <w:lang w:val="en-GB"/>
        </w:rPr>
        <w:t>Annex B</w:t>
      </w:r>
      <w:r>
        <w:rPr>
          <w:b/>
          <w:bCs/>
          <w:i/>
          <w:iCs/>
          <w:lang w:val="en-GB"/>
        </w:rPr>
        <w:t>:</w:t>
      </w:r>
    </w:p>
    <w:p w14:paraId="6ADFD5E1" w14:textId="77777777" w:rsidR="003C0F7A" w:rsidRDefault="003C0F7A" w:rsidP="00C44890">
      <w:pPr>
        <w:rPr>
          <w:i/>
          <w:iCs/>
          <w:lang w:val="en-GB"/>
        </w:rPr>
      </w:pPr>
    </w:p>
    <w:tbl>
      <w:tblPr>
        <w:tblStyle w:val="TableGrid"/>
        <w:tblpPr w:leftFromText="180" w:rightFromText="180" w:vertAnchor="page" w:horzAnchor="margin" w:tblpY="4111"/>
        <w:tblW w:w="0" w:type="auto"/>
        <w:tblLook w:val="04A0" w:firstRow="1" w:lastRow="0" w:firstColumn="1" w:lastColumn="0" w:noHBand="0" w:noVBand="1"/>
      </w:tblPr>
      <w:tblGrid>
        <w:gridCol w:w="702"/>
        <w:gridCol w:w="2477"/>
        <w:gridCol w:w="2044"/>
        <w:gridCol w:w="1364"/>
        <w:gridCol w:w="1213"/>
      </w:tblGrid>
      <w:tr w:rsidR="00871094" w:rsidRPr="00704238" w14:paraId="76F0E5F6" w14:textId="77777777" w:rsidTr="003C0F7A">
        <w:tc>
          <w:tcPr>
            <w:tcW w:w="702" w:type="dxa"/>
          </w:tcPr>
          <w:p w14:paraId="0F1DA09B" w14:textId="77777777" w:rsidR="00871094" w:rsidRPr="00704238" w:rsidRDefault="00871094" w:rsidP="003C0F7A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>Ref</w:t>
            </w:r>
          </w:p>
        </w:tc>
        <w:tc>
          <w:tcPr>
            <w:tcW w:w="2477" w:type="dxa"/>
          </w:tcPr>
          <w:p w14:paraId="7EA71FEA" w14:textId="77777777" w:rsidR="00871094" w:rsidRPr="00704238" w:rsidRDefault="00871094" w:rsidP="003C0F7A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 xml:space="preserve">Description </w:t>
            </w:r>
          </w:p>
        </w:tc>
        <w:tc>
          <w:tcPr>
            <w:tcW w:w="2044" w:type="dxa"/>
          </w:tcPr>
          <w:p w14:paraId="6C804A64" w14:textId="77777777" w:rsidR="00871094" w:rsidRPr="00704238" w:rsidRDefault="00871094" w:rsidP="003C0F7A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Specification</w:t>
            </w:r>
          </w:p>
        </w:tc>
        <w:tc>
          <w:tcPr>
            <w:tcW w:w="1364" w:type="dxa"/>
          </w:tcPr>
          <w:p w14:paraId="10B2DE3C" w14:textId="77777777" w:rsidR="00871094" w:rsidRPr="00704238" w:rsidRDefault="00871094" w:rsidP="003C0F7A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 xml:space="preserve">Quantities </w:t>
            </w:r>
          </w:p>
        </w:tc>
        <w:tc>
          <w:tcPr>
            <w:tcW w:w="1213" w:type="dxa"/>
          </w:tcPr>
          <w:p w14:paraId="390459AC" w14:textId="77777777" w:rsidR="00871094" w:rsidRPr="00704238" w:rsidRDefault="00871094" w:rsidP="003C0F7A">
            <w:pPr>
              <w:rPr>
                <w:b/>
                <w:bCs/>
                <w:lang w:val="en-GB"/>
              </w:rPr>
            </w:pPr>
            <w:r w:rsidRPr="00704238">
              <w:rPr>
                <w:b/>
                <w:bCs/>
                <w:lang w:val="en-GB"/>
              </w:rPr>
              <w:t xml:space="preserve">Unit </w:t>
            </w:r>
          </w:p>
        </w:tc>
      </w:tr>
      <w:tr w:rsidR="00871094" w14:paraId="1FD0650F" w14:textId="77777777" w:rsidTr="003C0F7A">
        <w:tc>
          <w:tcPr>
            <w:tcW w:w="702" w:type="dxa"/>
          </w:tcPr>
          <w:p w14:paraId="12B2FD57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477" w:type="dxa"/>
          </w:tcPr>
          <w:p w14:paraId="77ADA687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2044" w:type="dxa"/>
          </w:tcPr>
          <w:p w14:paraId="5BDA8486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Portland (GP)</w:t>
            </w:r>
          </w:p>
        </w:tc>
        <w:tc>
          <w:tcPr>
            <w:tcW w:w="1364" w:type="dxa"/>
          </w:tcPr>
          <w:p w14:paraId="691AEFB4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484</w:t>
            </w:r>
          </w:p>
        </w:tc>
        <w:tc>
          <w:tcPr>
            <w:tcW w:w="1213" w:type="dxa"/>
          </w:tcPr>
          <w:p w14:paraId="496AC33A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</w:tr>
      <w:tr w:rsidR="00871094" w14:paraId="52314E5B" w14:textId="77777777" w:rsidTr="003C0F7A">
        <w:tc>
          <w:tcPr>
            <w:tcW w:w="702" w:type="dxa"/>
          </w:tcPr>
          <w:p w14:paraId="18C1B3E3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477" w:type="dxa"/>
          </w:tcPr>
          <w:p w14:paraId="5A1ED139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Sandbag</w:t>
            </w:r>
          </w:p>
        </w:tc>
        <w:tc>
          <w:tcPr>
            <w:tcW w:w="2044" w:type="dxa"/>
          </w:tcPr>
          <w:p w14:paraId="6B4D55AA" w14:textId="5C4652AA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 xml:space="preserve">Size </w:t>
            </w:r>
            <w:r w:rsidR="002C4AAC">
              <w:rPr>
                <w:lang w:val="en-GB"/>
              </w:rPr>
              <w:t>300x150x100 (small bag)</w:t>
            </w:r>
          </w:p>
        </w:tc>
        <w:tc>
          <w:tcPr>
            <w:tcW w:w="1364" w:type="dxa"/>
          </w:tcPr>
          <w:p w14:paraId="10DC526C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2428</w:t>
            </w:r>
          </w:p>
        </w:tc>
        <w:tc>
          <w:tcPr>
            <w:tcW w:w="1213" w:type="dxa"/>
          </w:tcPr>
          <w:p w14:paraId="6F52AFDB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</w:tr>
      <w:tr w:rsidR="00871094" w14:paraId="5096E11B" w14:textId="77777777" w:rsidTr="003C0F7A">
        <w:tc>
          <w:tcPr>
            <w:tcW w:w="702" w:type="dxa"/>
          </w:tcPr>
          <w:p w14:paraId="4897E52E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2477" w:type="dxa"/>
          </w:tcPr>
          <w:p w14:paraId="063FF3AD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Shovels</w:t>
            </w:r>
          </w:p>
        </w:tc>
        <w:tc>
          <w:tcPr>
            <w:tcW w:w="2044" w:type="dxa"/>
          </w:tcPr>
          <w:p w14:paraId="5E73DEC8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Long Shovel (sharp end)</w:t>
            </w:r>
          </w:p>
        </w:tc>
        <w:tc>
          <w:tcPr>
            <w:tcW w:w="1364" w:type="dxa"/>
          </w:tcPr>
          <w:p w14:paraId="1E367B92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213" w:type="dxa"/>
          </w:tcPr>
          <w:p w14:paraId="2B2F4C82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</w:tr>
      <w:tr w:rsidR="00871094" w14:paraId="7E45EBE5" w14:textId="77777777" w:rsidTr="003C0F7A">
        <w:tc>
          <w:tcPr>
            <w:tcW w:w="702" w:type="dxa"/>
          </w:tcPr>
          <w:p w14:paraId="4746A665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2477" w:type="dxa"/>
          </w:tcPr>
          <w:p w14:paraId="7C6A4582" w14:textId="77777777" w:rsidR="00871094" w:rsidRDefault="00871094" w:rsidP="003C0F7A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Wheel barrow</w:t>
            </w:r>
            <w:proofErr w:type="gramEnd"/>
            <w:r>
              <w:rPr>
                <w:lang w:val="en-GB"/>
              </w:rPr>
              <w:t xml:space="preserve"> </w:t>
            </w:r>
          </w:p>
        </w:tc>
        <w:tc>
          <w:tcPr>
            <w:tcW w:w="2044" w:type="dxa"/>
          </w:tcPr>
          <w:p w14:paraId="13F97DBF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 xml:space="preserve">Normal </w:t>
            </w:r>
            <w:proofErr w:type="gramStart"/>
            <w:r>
              <w:rPr>
                <w:lang w:val="en-GB"/>
              </w:rPr>
              <w:t>Wheel Barrow</w:t>
            </w:r>
            <w:proofErr w:type="gramEnd"/>
          </w:p>
        </w:tc>
        <w:tc>
          <w:tcPr>
            <w:tcW w:w="1364" w:type="dxa"/>
          </w:tcPr>
          <w:p w14:paraId="6559C30E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213" w:type="dxa"/>
          </w:tcPr>
          <w:p w14:paraId="3F9CD28B" w14:textId="77777777" w:rsidR="00871094" w:rsidRDefault="00871094" w:rsidP="003C0F7A">
            <w:pPr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</w:tr>
    </w:tbl>
    <w:p w14:paraId="4A66E1C4" w14:textId="77777777" w:rsidR="005669B0" w:rsidRPr="00492684" w:rsidRDefault="005669B0" w:rsidP="00C44890">
      <w:pPr>
        <w:rPr>
          <w:i/>
          <w:iCs/>
          <w:lang w:val="en-GB"/>
        </w:rPr>
      </w:pPr>
    </w:p>
    <w:sectPr w:rsidR="005669B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F1BF2" w14:textId="77777777" w:rsidR="007F03BD" w:rsidRDefault="007F03BD">
      <w:r>
        <w:separator/>
      </w:r>
    </w:p>
  </w:endnote>
  <w:endnote w:type="continuationSeparator" w:id="0">
    <w:p w14:paraId="2E0A22C4" w14:textId="77777777" w:rsidR="007F03BD" w:rsidRDefault="007F03BD">
      <w:r>
        <w:continuationSeparator/>
      </w:r>
    </w:p>
  </w:endnote>
  <w:endnote w:type="continuationNotice" w:id="1">
    <w:p w14:paraId="3C266776" w14:textId="77777777" w:rsidR="007F03BD" w:rsidRDefault="007F0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87CA67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570B1">
      <w:rPr>
        <w:noProof/>
      </w:rPr>
      <w:t>2022-06-15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F3BF" w14:textId="77777777" w:rsidR="007F03BD" w:rsidRDefault="007F03BD">
      <w:r>
        <w:separator/>
      </w:r>
    </w:p>
  </w:footnote>
  <w:footnote w:type="continuationSeparator" w:id="0">
    <w:p w14:paraId="0B8E9BC7" w14:textId="77777777" w:rsidR="007F03BD" w:rsidRDefault="007F03BD">
      <w:r>
        <w:continuationSeparator/>
      </w:r>
    </w:p>
  </w:footnote>
  <w:footnote w:type="continuationNotice" w:id="1">
    <w:p w14:paraId="4BD53A4E" w14:textId="77777777" w:rsidR="007F03BD" w:rsidRDefault="007F0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665"/>
    <w:multiLevelType w:val="hybridMultilevel"/>
    <w:tmpl w:val="F20691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D4A86"/>
    <w:multiLevelType w:val="hybridMultilevel"/>
    <w:tmpl w:val="86F873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605669">
    <w:abstractNumId w:val="2"/>
  </w:num>
  <w:num w:numId="2" w16cid:durableId="1221745329">
    <w:abstractNumId w:val="14"/>
  </w:num>
  <w:num w:numId="3" w16cid:durableId="374743914">
    <w:abstractNumId w:val="15"/>
  </w:num>
  <w:num w:numId="4" w16cid:durableId="2025553044">
    <w:abstractNumId w:val="6"/>
  </w:num>
  <w:num w:numId="5" w16cid:durableId="1921712918">
    <w:abstractNumId w:val="5"/>
  </w:num>
  <w:num w:numId="6" w16cid:durableId="1075740473">
    <w:abstractNumId w:val="10"/>
  </w:num>
  <w:num w:numId="7" w16cid:durableId="1050957177">
    <w:abstractNumId w:val="7"/>
  </w:num>
  <w:num w:numId="8" w16cid:durableId="502666606">
    <w:abstractNumId w:val="12"/>
  </w:num>
  <w:num w:numId="9" w16cid:durableId="861553174">
    <w:abstractNumId w:val="1"/>
  </w:num>
  <w:num w:numId="10" w16cid:durableId="661081506">
    <w:abstractNumId w:val="11"/>
  </w:num>
  <w:num w:numId="11" w16cid:durableId="1793014870">
    <w:abstractNumId w:val="3"/>
  </w:num>
  <w:num w:numId="12" w16cid:durableId="663511478">
    <w:abstractNumId w:val="9"/>
  </w:num>
  <w:num w:numId="13" w16cid:durableId="1524786323">
    <w:abstractNumId w:val="13"/>
  </w:num>
  <w:num w:numId="14" w16cid:durableId="674842255">
    <w:abstractNumId w:val="4"/>
  </w:num>
  <w:num w:numId="15" w16cid:durableId="1267887136">
    <w:abstractNumId w:val="8"/>
  </w:num>
  <w:num w:numId="16" w16cid:durableId="330524522">
    <w:abstractNumId w:val="0"/>
  </w:num>
  <w:num w:numId="17" w16cid:durableId="719521628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7A25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2FA0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05A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488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1368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1AA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4AAC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B68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F7A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C30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DCF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B9F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2F9"/>
    <w:rsid w:val="004F2827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C09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270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69B0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6D92"/>
    <w:rsid w:val="005D04FC"/>
    <w:rsid w:val="005D0CA9"/>
    <w:rsid w:val="005D1142"/>
    <w:rsid w:val="005D2E5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634"/>
    <w:rsid w:val="00612B98"/>
    <w:rsid w:val="00614296"/>
    <w:rsid w:val="00615A71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87ACC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5611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4238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5F6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782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2FCF"/>
    <w:rsid w:val="007E3D18"/>
    <w:rsid w:val="007E4289"/>
    <w:rsid w:val="007E55B3"/>
    <w:rsid w:val="007E675A"/>
    <w:rsid w:val="007E6D28"/>
    <w:rsid w:val="007E7922"/>
    <w:rsid w:val="007F00FF"/>
    <w:rsid w:val="007F03BD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1FB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80D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1094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2E15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64FF"/>
    <w:rsid w:val="008C7157"/>
    <w:rsid w:val="008C72D6"/>
    <w:rsid w:val="008C7C5F"/>
    <w:rsid w:val="008D0036"/>
    <w:rsid w:val="008D0EF2"/>
    <w:rsid w:val="008D0F39"/>
    <w:rsid w:val="008D18F2"/>
    <w:rsid w:val="008D199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2D39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570B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A17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7A7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43F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292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6D6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7443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6FF6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5C3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C7E"/>
    <w:rsid w:val="00EA0D0C"/>
    <w:rsid w:val="00EA0E33"/>
    <w:rsid w:val="00EA29C9"/>
    <w:rsid w:val="00EA484F"/>
    <w:rsid w:val="00EA54E2"/>
    <w:rsid w:val="00EA5718"/>
    <w:rsid w:val="00EA69F4"/>
    <w:rsid w:val="00EA7D38"/>
    <w:rsid w:val="00EB0927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EF7E84"/>
    <w:rsid w:val="00F00EDC"/>
    <w:rsid w:val="00F01E85"/>
    <w:rsid w:val="00F03130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13D"/>
    <w:rsid w:val="00F20704"/>
    <w:rsid w:val="00F21447"/>
    <w:rsid w:val="00F22F8C"/>
    <w:rsid w:val="00F2319F"/>
    <w:rsid w:val="00F23A26"/>
    <w:rsid w:val="00F24D5D"/>
    <w:rsid w:val="00F26CC5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5C1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56EF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9D2C5-187B-4BC4-8C08-F1F018090E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0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1502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Katikoua Namakin</cp:lastModifiedBy>
  <cp:revision>2</cp:revision>
  <cp:lastPrinted>2013-10-18T08:32:00Z</cp:lastPrinted>
  <dcterms:created xsi:type="dcterms:W3CDTF">2022-06-15T04:06:00Z</dcterms:created>
  <dcterms:modified xsi:type="dcterms:W3CDTF">2022-06-15T04:06:00Z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